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05.xml" ContentType="application/vnd.ms-office.activeX+xml"/>
  <Override PartName="/word/activeX/activeX15.xml" ContentType="application/vnd.ms-office.activeX+xml"/>
  <Override PartName="/word/activeX/activeX33.xml" ContentType="application/vnd.ms-office.activeX+xml"/>
  <Override PartName="/word/activeX/activeX62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123.xml" ContentType="application/vnd.ms-office.activeX+xml"/>
  <Override PartName="/word/activeX/activeX22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01.xml" ContentType="application/vnd.ms-office.activeX+xml"/>
  <Override PartName="/word/activeX/activeX11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11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17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word/activeX/activeX115.xml" ContentType="application/vnd.ms-office.activeX+xml"/>
  <Override PartName="/word/activeX/activeX12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13.xml" ContentType="application/vnd.ms-office.activeX+xml"/>
  <Override PartName="/word/activeX/activeX12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111.xml" ContentType="application/vnd.ms-office.activeX+xml"/>
  <Override PartName="/word/activeX/activeX12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Override PartName="/word/activeX/activeX118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125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  <Override PartName="/word/activeX/activeX121.xml" ContentType="application/vnd.ms-office.activeX+xml"/>
  <Override PartName="/word/activeX/activeX20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0"/>
        <w:gridCol w:w="7350"/>
      </w:tblGrid>
      <w:tr w:rsidR="005E5DA3" w:rsidRPr="005E5DA3" w:rsidTr="005E5DA3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5E5DA3" w:rsidRPr="005E5DA3" w:rsidRDefault="005E5DA3" w:rsidP="005E5DA3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5E5DA3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Comenzado el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5E5DA3" w:rsidRPr="005E5DA3" w:rsidRDefault="005E5DA3" w:rsidP="005E5DA3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5E5DA3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martes, 26 de junio de 2018, 11:05</w:t>
            </w:r>
          </w:p>
        </w:tc>
      </w:tr>
      <w:tr w:rsidR="005E5DA3" w:rsidRPr="005E5DA3" w:rsidTr="005E5DA3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5E5DA3" w:rsidRPr="005E5DA3" w:rsidRDefault="005E5DA3" w:rsidP="005E5DA3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5E5DA3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Estado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5E5DA3" w:rsidRPr="005E5DA3" w:rsidRDefault="005E5DA3" w:rsidP="005E5DA3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5E5DA3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Finalizado</w:t>
            </w:r>
          </w:p>
        </w:tc>
      </w:tr>
      <w:tr w:rsidR="005E5DA3" w:rsidRPr="005E5DA3" w:rsidTr="005E5DA3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5E5DA3" w:rsidRPr="005E5DA3" w:rsidRDefault="005E5DA3" w:rsidP="005E5DA3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5E5DA3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Finalizado en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5E5DA3" w:rsidRPr="005E5DA3" w:rsidRDefault="005E5DA3" w:rsidP="005E5DA3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5E5DA3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martes, 26 de junio de 2018, 11:48</w:t>
            </w:r>
          </w:p>
        </w:tc>
      </w:tr>
      <w:tr w:rsidR="005E5DA3" w:rsidRPr="005E5DA3" w:rsidTr="005E5DA3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5E5DA3" w:rsidRPr="005E5DA3" w:rsidRDefault="005E5DA3" w:rsidP="005E5DA3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5E5DA3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Tiempo empleado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5E5DA3" w:rsidRPr="005E5DA3" w:rsidRDefault="005E5DA3" w:rsidP="005E5DA3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5E5DA3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42 minutos 55 segundos</w:t>
            </w:r>
          </w:p>
        </w:tc>
      </w:tr>
      <w:tr w:rsidR="005E5DA3" w:rsidRPr="005E5DA3" w:rsidTr="005E5DA3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5E5DA3" w:rsidRPr="005E5DA3" w:rsidRDefault="005E5DA3" w:rsidP="005E5DA3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5E5DA3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Puntos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5E5DA3" w:rsidRPr="005E5DA3" w:rsidRDefault="005E5DA3" w:rsidP="005E5DA3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5E5DA3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25,00/25,00</w:t>
            </w:r>
          </w:p>
        </w:tc>
      </w:tr>
      <w:tr w:rsidR="005E5DA3" w:rsidRPr="005E5DA3" w:rsidTr="005E5DA3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5E5DA3" w:rsidRPr="005E5DA3" w:rsidRDefault="005E5DA3" w:rsidP="005E5DA3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5E5DA3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Calificación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5E5DA3" w:rsidRPr="005E5DA3" w:rsidRDefault="005E5DA3" w:rsidP="005E5DA3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5E5DA3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10,00</w:t>
            </w:r>
            <w:r w:rsidRPr="005E5DA3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 de 10,00 (</w:t>
            </w:r>
            <w:r w:rsidRPr="005E5DA3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100</w:t>
            </w:r>
            <w:r w:rsidRPr="005E5DA3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%)</w:t>
            </w:r>
          </w:p>
        </w:tc>
      </w:tr>
      <w:tr w:rsidR="005E5DA3" w:rsidRPr="005E5DA3" w:rsidTr="005E5DA3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5E5DA3" w:rsidRPr="005E5DA3" w:rsidRDefault="005E5DA3" w:rsidP="005E5DA3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5E5DA3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Comentario -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5E5DA3" w:rsidRPr="005E5DA3" w:rsidRDefault="005E5DA3" w:rsidP="005E5DA3">
            <w:pPr>
              <w:spacing w:after="100" w:afterAutospacing="1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5E5DA3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Buen trabajo - Continuar con el curso</w:t>
            </w:r>
          </w:p>
        </w:tc>
      </w:tr>
    </w:tbl>
    <w:p w:rsidR="005E5DA3" w:rsidRPr="005E5DA3" w:rsidRDefault="005E5DA3" w:rsidP="005E5DA3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5E5DA3">
        <w:rPr>
          <w:rFonts w:ascii="Arial" w:eastAsia="Times New Roman" w:hAnsi="Arial" w:cs="Arial"/>
          <w:vanish/>
          <w:sz w:val="16"/>
          <w:szCs w:val="16"/>
          <w:lang w:eastAsia="es-ES"/>
        </w:rPr>
        <w:t>Principio del formulario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99" type="#_x0000_t75" style="width:1in;height:1in" o:ole="">
            <v:imagedata r:id="rId4" o:title=""/>
          </v:shape>
          <w:control r:id="rId5" w:name="DefaultOcxName" w:shapeid="_x0000_i1399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la hora de evaluar un sintoma, no debemos tener en cuenta: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98" type="#_x0000_t75" style="width:20.25pt;height:18pt" o:ole="">
            <v:imagedata r:id="rId6" o:title=""/>
          </v:shape>
          <w:control r:id="rId7" w:name="DefaultOcxName1" w:shapeid="_x0000_i1398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Utilizar escalas validadas para la cuantificacion y valoracion de la intensidad de un sintoma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97" type="#_x0000_t75" style="width:20.25pt;height:18pt" o:ole="">
            <v:imagedata r:id="rId6" o:title=""/>
          </v:shape>
          <w:control r:id="rId8" w:name="DefaultOcxName2" w:shapeid="_x0000_i1397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reevaluacion continua de los sintomas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96" type="#_x0000_t75" style="width:20.25pt;height:18pt" o:ole="">
            <v:imagedata r:id="rId6" o:title=""/>
          </v:shape>
          <w:control r:id="rId9" w:name="DefaultOcxName3" w:shapeid="_x0000_i1396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Su inicio, duracion e intensidad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95" type="#_x0000_t75" style="width:20.25pt;height:18pt" o:ole="">
            <v:imagedata r:id="rId10" o:title=""/>
          </v:shape>
          <w:control r:id="rId11" w:name="DefaultOcxName4" w:shapeid="_x0000_i1395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priorización de síntomas en función del profesional 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La priorización de síntomas en función del profesional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94" type="#_x0000_t75" style="width:1in;height:1in" o:ole="">
            <v:imagedata r:id="rId4" o:title=""/>
          </v:shape>
          <w:control r:id="rId12" w:name="DefaultOcxName5" w:shapeid="_x0000_i1394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la hora de marcarnos objetivos en los cuidados paliativos, no debemos: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93" type="#_x0000_t75" style="width:20.25pt;height:18pt" o:ole="">
            <v:imagedata r:id="rId6" o:title=""/>
          </v:shape>
          <w:control r:id="rId13" w:name="DefaultOcxName6" w:shapeid="_x0000_i1393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efectos adversos de los tratamientos.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392" type="#_x0000_t75" style="width:20.25pt;height:18pt" o:ole="">
            <v:imagedata r:id="rId6" o:title=""/>
          </v:shape>
          <w:control r:id="rId14" w:name="DefaultOcxName7" w:shapeid="_x0000_i1392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Las perspectivas biolo;gicas de la persona.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91" type="#_x0000_t75" style="width:20.25pt;height:18pt" o:ole="">
            <v:imagedata r:id="rId6" o:title=""/>
          </v:shape>
          <w:control r:id="rId15" w:name="DefaultOcxName8" w:shapeid="_x0000_i1391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proposito terapeutico y los beneficios de cada tratamiento.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90" type="#_x0000_t75" style="width:20.25pt;height:18pt" o:ole="">
            <v:imagedata r:id="rId10" o:title=""/>
          </v:shape>
          <w:control r:id="rId16" w:name="DefaultOcxName9" w:shapeid="_x0000_i1390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prolongacion de la vida. 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La prolongacion de la vida.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3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89" type="#_x0000_t75" style="width:1in;height:1in" o:ole="">
            <v:imagedata r:id="rId4" o:title=""/>
          </v:shape>
          <w:control r:id="rId17" w:name="DefaultOcxName10" w:shapeid="_x0000_i1389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partir de que año podemos hablar de cuidados paliativos en el mundo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88" type="#_x0000_t75" style="width:20.25pt;height:18pt" o:ole="">
            <v:imagedata r:id="rId6" o:title=""/>
          </v:shape>
          <w:control r:id="rId18" w:name="DefaultOcxName11" w:shapeid="_x0000_i1388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1983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87" type="#_x0000_t75" style="width:20.25pt;height:18pt" o:ole="">
            <v:imagedata r:id="rId10" o:title=""/>
          </v:shape>
          <w:control r:id="rId19" w:name="DefaultOcxName12" w:shapeid="_x0000_i1387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1967 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86" type="#_x0000_t75" style="width:20.25pt;height:18pt" o:ole="">
            <v:imagedata r:id="rId6" o:title=""/>
          </v:shape>
          <w:control r:id="rId20" w:name="DefaultOcxName13" w:shapeid="_x0000_i1386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1975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85" type="#_x0000_t75" style="width:20.25pt;height:18pt" o:ole="">
            <v:imagedata r:id="rId6" o:title=""/>
          </v:shape>
          <w:control r:id="rId21" w:name="DefaultOcxName14" w:shapeid="_x0000_i1385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1950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1967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4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84" type="#_x0000_t75" style="width:1in;height:1in" o:ole="">
            <v:imagedata r:id="rId4" o:title=""/>
          </v:shape>
          <w:control r:id="rId22" w:name="DefaultOcxName15" w:shapeid="_x0000_i1384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que puede deberse el aumento de pacientes subsidiarios de cuidados paliativos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83" type="#_x0000_t75" style="width:20.25pt;height:18pt" o:ole="">
            <v:imagedata r:id="rId6" o:title=""/>
          </v:shape>
          <w:control r:id="rId23" w:name="DefaultOcxName16" w:shapeid="_x0000_i1383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Al SIDA.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82" type="#_x0000_t75" style="width:20.25pt;height:18pt" o:ole="">
            <v:imagedata r:id="rId6" o:title=""/>
          </v:shape>
          <w:control r:id="rId24" w:name="DefaultOcxName17" w:shapeid="_x0000_i1382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las enfermedades crónicas avanzadas.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381" type="#_x0000_t75" style="width:20.25pt;height:18pt" o:ole="">
            <v:imagedata r:id="rId6" o:title=""/>
          </v:shape>
          <w:control r:id="rId25" w:name="DefaultOcxName18" w:shapeid="_x0000_i1381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Al cancer.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80" type="#_x0000_t75" style="width:20.25pt;height:18pt" o:ole="">
            <v:imagedata r:id="rId10" o:title=""/>
          </v:shape>
          <w:control r:id="rId26" w:name="DefaultOcxName19" w:shapeid="_x0000_i1380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5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79" type="#_x0000_t75" style="width:1in;height:1in" o:ole="">
            <v:imagedata r:id="rId4" o:title=""/>
          </v:shape>
          <w:control r:id="rId27" w:name="DefaultOcxName20" w:shapeid="_x0000_i1379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Cu&amp;aacaute;ndo podemos hablar que el estado español reconoce la necesidad de cuidados paliativos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78" type="#_x0000_t75" style="width:20.25pt;height:18pt" o:ole="">
            <v:imagedata r:id="rId6" o:title=""/>
          </v:shape>
          <w:control r:id="rId28" w:name="DefaultOcxName21" w:shapeid="_x0000_i1378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2000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77" type="#_x0000_t75" style="width:20.25pt;height:18pt" o:ole="">
            <v:imagedata r:id="rId6" o:title=""/>
          </v:shape>
          <w:control r:id="rId29" w:name="DefaultOcxName22" w:shapeid="_x0000_i1377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1995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76" type="#_x0000_t75" style="width:20.25pt;height:18pt" o:ole="">
            <v:imagedata r:id="rId10" o:title=""/>
          </v:shape>
          <w:control r:id="rId30" w:name="DefaultOcxName23" w:shapeid="_x0000_i1376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2001 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75" type="#_x0000_t75" style="width:20.25pt;height:18pt" o:ole="">
            <v:imagedata r:id="rId6" o:title=""/>
          </v:shape>
          <w:control r:id="rId31" w:name="DefaultOcxName24" w:shapeid="_x0000_i1375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1990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2001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6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74" type="#_x0000_t75" style="width:1in;height:1in" o:ole="">
            <v:imagedata r:id="rId4" o:title=""/>
          </v:shape>
          <w:control r:id="rId32" w:name="DefaultOcxName25" w:shapeid="_x0000_i1374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Cual es la base de los cuidados paliativos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73" type="#_x0000_t75" style="width:20.25pt;height:18pt" o:ole="">
            <v:imagedata r:id="rId6" o:title=""/>
          </v:shape>
          <w:control r:id="rId33" w:name="DefaultOcxName26" w:shapeid="_x0000_i1373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consentimiento informado.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72" type="#_x0000_t75" style="width:20.25pt;height:18pt" o:ole="">
            <v:imagedata r:id="rId10" o:title=""/>
          </v:shape>
          <w:control r:id="rId34" w:name="DefaultOcxName27" w:shapeid="_x0000_i1372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control de síntomas 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371" type="#_x0000_t75" style="width:20.25pt;height:18pt" o:ole="">
            <v:imagedata r:id="rId6" o:title=""/>
          </v:shape>
          <w:control r:id="rId35" w:name="DefaultOcxName28" w:shapeid="_x0000_i1371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conocimientos de los profesionales.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70" type="#_x0000_t75" style="width:20.25pt;height:18pt" o:ole="">
            <v:imagedata r:id="rId6" o:title=""/>
          </v:shape>
          <w:control r:id="rId36" w:name="DefaultOcxName29" w:shapeid="_x0000_i1370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alivio del sufrimiento.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El control de síntomas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7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69" type="#_x0000_t75" style="width:1in;height:1in" o:ole="">
            <v:imagedata r:id="rId4" o:title=""/>
          </v:shape>
          <w:control r:id="rId37" w:name="DefaultOcxName30" w:shapeid="_x0000_i1369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Debemos tener en cuenta en la valoración de un paciente terminal: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68" type="#_x0000_t75" style="width:20.25pt;height:18pt" o:ole="">
            <v:imagedata r:id="rId6" o:title=""/>
          </v:shape>
          <w:control r:id="rId38" w:name="DefaultOcxName31" w:shapeid="_x0000_i1368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Considerar los deseos, valores y creencias del binomio paciente/familia.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67" type="#_x0000_t75" style="width:20.25pt;height:18pt" o:ole="">
            <v:imagedata r:id="rId6" o:title=""/>
          </v:shape>
          <w:control r:id="rId39" w:name="DefaultOcxName32" w:shapeid="_x0000_i1367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valoración del paciente y la familia.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66" type="#_x0000_t75" style="width:20.25pt;height:18pt" o:ole="">
            <v:imagedata r:id="rId10" o:title=""/>
          </v:shape>
          <w:control r:id="rId40" w:name="DefaultOcxName33" w:shapeid="_x0000_i1366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65" type="#_x0000_t75" style="width:20.25pt;height:18pt" o:ole="">
            <v:imagedata r:id="rId6" o:title=""/>
          </v:shape>
          <w:control r:id="rId41" w:name="DefaultOcxName34" w:shapeid="_x0000_i1365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alivio del sufrimiento, como objetivo.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8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64" type="#_x0000_t75" style="width:1in;height:1in" o:ole="">
            <v:imagedata r:id="rId4" o:title=""/>
          </v:shape>
          <w:control r:id="rId42" w:name="DefaultOcxName35" w:shapeid="_x0000_i1364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la formación en cuidados paliativos no se reconoce la necesidad de formarse en: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63" type="#_x0000_t75" style="width:20.25pt;height:18pt" o:ole="">
            <v:imagedata r:id="rId10" o:title=""/>
          </v:shape>
          <w:control r:id="rId43" w:name="DefaultOcxName36" w:shapeid="_x0000_i1363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Formación espiritual 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62" type="#_x0000_t75" style="width:20.25pt;height:18pt" o:ole="">
            <v:imagedata r:id="rId6" o:title=""/>
          </v:shape>
          <w:control r:id="rId44" w:name="DefaultOcxName37" w:shapeid="_x0000_i1362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Formación específica en aspectos físicos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361" type="#_x0000_t75" style="width:20.25pt;height:18pt" o:ole="">
            <v:imagedata r:id="rId6" o:title=""/>
          </v:shape>
          <w:control r:id="rId45" w:name="DefaultOcxName38" w:shapeid="_x0000_i1361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Formación específica del personal de los equipos de cuidados paliativos.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60" type="#_x0000_t75" style="width:20.25pt;height:18pt" o:ole="">
            <v:imagedata r:id="rId6" o:title=""/>
          </v:shape>
          <w:control r:id="rId46" w:name="DefaultOcxName39" w:shapeid="_x0000_i1360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Formación general en cuidados paliativos.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Formación espiritual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9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59" type="#_x0000_t75" style="width:1in;height:1in" o:ole="">
            <v:imagedata r:id="rId4" o:title=""/>
          </v:shape>
          <w:control r:id="rId47" w:name="DefaultOcxName40" w:shapeid="_x0000_i1359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la valoración de enfermería debemos tener en cuenta: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58" type="#_x0000_t75" style="width:20.25pt;height:18pt" o:ole="">
            <v:imagedata r:id="rId6" o:title=""/>
          </v:shape>
          <w:control r:id="rId48" w:name="DefaultOcxName41" w:shapeid="_x0000_i1358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Lenguaje adaptado.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57" type="#_x0000_t75" style="width:20.25pt;height:18pt" o:ole="">
            <v:imagedata r:id="rId6" o:title=""/>
          </v:shape>
          <w:control r:id="rId49" w:name="DefaultOcxName42" w:shapeid="_x0000_i1357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Tratamiento actual.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56" type="#_x0000_t75" style="width:20.25pt;height:18pt" o:ole="">
            <v:imagedata r:id="rId6" o:title=""/>
          </v:shape>
          <w:control r:id="rId50" w:name="DefaultOcxName43" w:shapeid="_x0000_i1356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Evitar las prisas.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55" type="#_x0000_t75" style="width:20.25pt;height:18pt" o:ole="">
            <v:imagedata r:id="rId10" o:title=""/>
          </v:shape>
          <w:control r:id="rId51" w:name="DefaultOcxName44" w:shapeid="_x0000_i1355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10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54" type="#_x0000_t75" style="width:1in;height:1in" o:ole="">
            <v:imagedata r:id="rId4" o:title=""/>
          </v:shape>
          <w:control r:id="rId52" w:name="DefaultOcxName45" w:shapeid="_x0000_i1354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las emociones que genera la enfermedad terminal no está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53" type="#_x0000_t75" style="width:20.25pt;height:18pt" o:ole="">
            <v:imagedata r:id="rId6" o:title=""/>
          </v:shape>
          <w:control r:id="rId53" w:name="DefaultOcxName46" w:shapeid="_x0000_i1353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Tristeza.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52" type="#_x0000_t75" style="width:20.25pt;height:18pt" o:ole="">
            <v:imagedata r:id="rId10" o:title=""/>
          </v:shape>
          <w:control r:id="rId54" w:name="DefaultOcxName47" w:shapeid="_x0000_i1352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Indiferencia. 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51" type="#_x0000_t75" style="width:20.25pt;height:18pt" o:ole="">
            <v:imagedata r:id="rId6" o:title=""/>
          </v:shape>
          <w:control r:id="rId55" w:name="DefaultOcxName48" w:shapeid="_x0000_i1351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Negación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350" type="#_x0000_t75" style="width:20.25pt;height:18pt" o:ole="">
            <v:imagedata r:id="rId6" o:title=""/>
          </v:shape>
          <w:control r:id="rId56" w:name="DefaultOcxName49" w:shapeid="_x0000_i1350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Hostilidad.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Indiferencia.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11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49" type="#_x0000_t75" style="width:1in;height:1in" o:ole="">
            <v:imagedata r:id="rId4" o:title=""/>
          </v:shape>
          <w:control r:id="rId57" w:name="DefaultOcxName50" w:shapeid="_x0000_i1349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las necesidades espirituales de la persona, no se encuentra: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48" type="#_x0000_t75" style="width:20.25pt;height:18pt" o:ole="">
            <v:imagedata r:id="rId6" o:title=""/>
          </v:shape>
          <w:control r:id="rId58" w:name="DefaultOcxName51" w:shapeid="_x0000_i1348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Auténtica esperanza.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47" type="#_x0000_t75" style="width:20.25pt;height:18pt" o:ole="">
            <v:imagedata r:id="rId10" o:title=""/>
          </v:shape>
          <w:control r:id="rId59" w:name="DefaultOcxName52" w:shapeid="_x0000_i1347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sufrir. 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46" type="#_x0000_t75" style="width:20.25pt;height:18pt" o:ole="">
            <v:imagedata r:id="rId6" o:title=""/>
          </v:shape>
          <w:control r:id="rId60" w:name="DefaultOcxName53" w:shapeid="_x0000_i1346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Ser reconocido como persona.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45" type="#_x0000_t75" style="width:20.25pt;height:18pt" o:ole="">
            <v:imagedata r:id="rId6" o:title=""/>
          </v:shape>
          <w:control r:id="rId61" w:name="DefaultOcxName54" w:shapeid="_x0000_i1345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Expresar sentimientos.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No sufrir.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12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44" type="#_x0000_t75" style="width:1in;height:1in" o:ole="">
            <v:imagedata r:id="rId4" o:title=""/>
          </v:shape>
          <w:control r:id="rId62" w:name="DefaultOcxName55" w:shapeid="_x0000_i1344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los cuidados paliativos debe hacerse especial hincapié en: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43" type="#_x0000_t75" style="width:20.25pt;height:18pt" o:ole="">
            <v:imagedata r:id="rId6" o:title=""/>
          </v:shape>
          <w:control r:id="rId63" w:name="DefaultOcxName56" w:shapeid="_x0000_i1343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abordaje del paciente y la familia.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42" type="#_x0000_t75" style="width:20.25pt;height:18pt" o:ole="">
            <v:imagedata r:id="rId6" o:title=""/>
          </v:shape>
          <w:control r:id="rId64" w:name="DefaultOcxName57" w:shapeid="_x0000_i1342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identificación de la situación de enfermedad terminal avanzada.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41" type="#_x0000_t75" style="width:20.25pt;height:18pt" o:ole="">
            <v:imagedata r:id="rId10" o:title=""/>
          </v:shape>
          <w:control r:id="rId65" w:name="DefaultOcxName58" w:shapeid="_x0000_i1341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40" type="#_x0000_t75" style="width:20.25pt;height:18pt" o:ole="">
            <v:imagedata r:id="rId6" o:title=""/>
          </v:shape>
          <w:control r:id="rId66" w:name="DefaultOcxName59" w:shapeid="_x0000_i1340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abordaje biopsicosocial y espiritual.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lastRenderedPageBreak/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13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39" type="#_x0000_t75" style="width:1in;height:1in" o:ole="">
            <v:imagedata r:id="rId4" o:title=""/>
          </v:shape>
          <w:control r:id="rId67" w:name="DefaultOcxName60" w:shapeid="_x0000_i1339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cuanto a la valoración de síntomas, no es importante: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38" type="#_x0000_t75" style="width:20.25pt;height:18pt" o:ole="">
            <v:imagedata r:id="rId6" o:title=""/>
          </v:shape>
          <w:control r:id="rId68" w:name="DefaultOcxName61" w:shapeid="_x0000_i1338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Factores desencadenantes.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37" type="#_x0000_t75" style="width:20.25pt;height:18pt" o:ole="">
            <v:imagedata r:id="rId10" o:title=""/>
          </v:shape>
          <w:control r:id="rId69" w:name="DefaultOcxName62" w:shapeid="_x0000_i1337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Cantidad de síntomas 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36" type="#_x0000_t75" style="width:20.25pt;height:18pt" o:ole="">
            <v:imagedata r:id="rId6" o:title=""/>
          </v:shape>
          <w:control r:id="rId70" w:name="DefaultOcxName63" w:shapeid="_x0000_i1336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impacto del síntoma en la calidad de vida del paciente.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35" type="#_x0000_t75" style="width:20.25pt;height:18pt" o:ole="">
            <v:imagedata r:id="rId6" o:title=""/>
          </v:shape>
          <w:control r:id="rId71" w:name="DefaultOcxName64" w:shapeid="_x0000_i1335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intensidad.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Cantidad de síntomas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14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34" type="#_x0000_t75" style="width:1in;height:1in" o:ole="">
            <v:imagedata r:id="rId4" o:title=""/>
          </v:shape>
          <w:control r:id="rId72" w:name="DefaultOcxName65" w:shapeid="_x0000_i1334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cuidados paliativos, la comunicación debe ser entendida como: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33" type="#_x0000_t75" style="width:20.25pt;height:18pt" o:ole="">
            <v:imagedata r:id="rId6" o:title=""/>
          </v:shape>
          <w:control r:id="rId73" w:name="DefaultOcxName66" w:shapeid="_x0000_i1333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supone esfuerzo suplementario.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32" type="#_x0000_t75" style="width:20.25pt;height:18pt" o:ole="">
            <v:imagedata r:id="rId6" o:title=""/>
          </v:shape>
          <w:control r:id="rId74" w:name="DefaultOcxName67" w:shapeid="_x0000_i1332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tiene particularidades fuera de la comunicación médica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31" type="#_x0000_t75" style="width:20.25pt;height:18pt" o:ole="">
            <v:imagedata r:id="rId6" o:title=""/>
          </v:shape>
          <w:control r:id="rId75" w:name="DefaultOcxName68" w:shapeid="_x0000_i1331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 igual que otro tipo de comunicación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30" type="#_x0000_t75" style="width:20.25pt;height:18pt" o:ole="">
            <v:imagedata r:id="rId10" o:title=""/>
          </v:shape>
          <w:control r:id="rId76" w:name="DefaultOcxName69" w:shapeid="_x0000_i1330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 gran reto. 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lastRenderedPageBreak/>
        <w:t>La respuesta correcta es: Un gran reto.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15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29" type="#_x0000_t75" style="width:1in;height:1in" o:ole="">
            <v:imagedata r:id="rId4" o:title=""/>
          </v:shape>
          <w:control r:id="rId77" w:name="DefaultOcxName70" w:shapeid="_x0000_i1329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el momento inmediatamente despues de la muerte...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8" type="#_x0000_t75" style="width:20.25pt;height:18pt" o:ole="">
            <v:imagedata r:id="rId6" o:title=""/>
          </v:shape>
          <w:control r:id="rId78" w:name="DefaultOcxName71" w:shapeid="_x0000_i1328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produce un sentimiento de alivio y relajación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7" type="#_x0000_t75" style="width:20.25pt;height:18pt" o:ole="">
            <v:imagedata r:id="rId10" o:title=""/>
          </v:shape>
          <w:control r:id="rId79" w:name="DefaultOcxName72" w:shapeid="_x0000_i1327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experimentan sentimientos de incredulidad, dolor, sensación de irrealidad, sentimientos de inseguridad y búsqueda de la persona desaparecida 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6" type="#_x0000_t75" style="width:20.25pt;height:18pt" o:ole="">
            <v:imagedata r:id="rId6" o:title=""/>
          </v:shape>
          <w:control r:id="rId80" w:name="DefaultOcxName73" w:shapeid="_x0000_i1326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Aparecen sentimientos de enfado y resentimiento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5" type="#_x0000_t75" style="width:20.25pt;height:18pt" o:ole="">
            <v:imagedata r:id="rId6" o:title=""/>
          </v:shape>
          <w:control r:id="rId81" w:name="DefaultOcxName74" w:shapeid="_x0000_i1325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persona no siente nada, está bloqueada. Es preciso que pasen unas semanas para que empiecen a aflorar las primeras emociones de tristeza.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Se experimentan sentimientos de incredulidad, dolor, sensación de irrealidad, sentimientos de inseguridad y búsqueda de la persona desaparecida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16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24" type="#_x0000_t75" style="width:1in;height:1in" o:ole="">
            <v:imagedata r:id="rId4" o:title=""/>
          </v:shape>
          <w:control r:id="rId82" w:name="DefaultOcxName75" w:shapeid="_x0000_i1324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Indique cuál de las afirmaciones siguientes, referidas al duelo patológico es INCORRECTA: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3" type="#_x0000_t75" style="width:20.25pt;height:18pt" o:ole="">
            <v:imagedata r:id="rId6" o:title=""/>
          </v:shape>
          <w:control r:id="rId83" w:name="DefaultOcxName76" w:shapeid="_x0000_i1323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Las personas que han perdido a un ser querido de una manera traumática o de manera inesperada tienen un mayor riesgo de experimentar un duelo patológico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322" type="#_x0000_t75" style="width:20.25pt;height:18pt" o:ole="">
            <v:imagedata r:id="rId6" o:title=""/>
          </v:shape>
          <w:control r:id="rId84" w:name="DefaultOcxName77" w:shapeid="_x0000_i1322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el duelo patológico, la persona experimenta una gran interferencia en la vida diaria debido a los sentimientos de dolor y aflicción por la pérdida del ser querido y la ausencia de contacto social.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1" type="#_x0000_t75" style="width:20.25pt;height:18pt" o:ole="">
            <v:imagedata r:id="rId6" o:title=""/>
          </v:shape>
          <w:control r:id="rId85" w:name="DefaultOcxName78" w:shapeid="_x0000_i1321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duelo patológico o complicado puede adoptar diversas formas, que van desde la ausencia o el retraso en su aparición, el duelo excesivamente intenso y duradero, hasta el duelo asociado a ideaciones suicidas o sí;ntomas psicóticos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0" type="#_x0000_t75" style="width:20.25pt;height:18pt" o:ole="">
            <v:imagedata r:id="rId10" o:title=""/>
          </v:shape>
          <w:control r:id="rId86" w:name="DefaultOcxName79" w:shapeid="_x0000_i1320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duelo patológico suele desaparecer espontáneamente sin necesidad de intervención alguna. 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El duelo patológico suele desaparecer espontáneamente sin necesidad de intervención alguna.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17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19" type="#_x0000_t75" style="width:1in;height:1in" o:ole="">
            <v:imagedata r:id="rId4" o:title=""/>
          </v:shape>
          <w:control r:id="rId87" w:name="DefaultOcxName80" w:shapeid="_x0000_i1319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principios recogidos en el plan nacional de cuidados paliativos para mejorar la calidad de los enfermos terminales, no incluyen: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8" type="#_x0000_t75" style="width:20.25pt;height:18pt" o:ole="">
            <v:imagedata r:id="rId10" o:title=""/>
          </v:shape>
          <w:control r:id="rId88" w:name="DefaultOcxName81" w:shapeid="_x0000_i1318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Satisfación de las administraciones públicas. 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7" type="#_x0000_t75" style="width:20.25pt;height:18pt" o:ole="">
            <v:imagedata r:id="rId6" o:title=""/>
          </v:shape>
          <w:control r:id="rId89" w:name="DefaultOcxName82" w:shapeid="_x0000_i1317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Coordinación de los equipos y de los recursos existentes.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6" type="#_x0000_t75" style="width:20.25pt;height:18pt" o:ole="">
            <v:imagedata r:id="rId6" o:title=""/>
          </v:shape>
          <w:control r:id="rId90" w:name="DefaultOcxName83" w:shapeid="_x0000_i1316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Calidad, efectividad y eficiencia en el uso de los recursos.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5" type="#_x0000_t75" style="width:20.25pt;height:18pt" o:ole="">
            <v:imagedata r:id="rId6" o:title=""/>
          </v:shape>
          <w:control r:id="rId91" w:name="DefaultOcxName84" w:shapeid="_x0000_i1315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Cobertura que responda a las necesidades, con financiación preferiblemente pública.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Satisfación de las administraciones públicas.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18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14" type="#_x0000_t75" style="width:1in;height:1in" o:ole="">
            <v:imagedata r:id="rId4" o:title=""/>
          </v:shape>
          <w:control r:id="rId92" w:name="DefaultOcxName85" w:shapeid="_x0000_i1314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lastRenderedPageBreak/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es cierto que en el control del dolor debamos: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3" type="#_x0000_t75" style="width:20.25pt;height:18pt" o:ole="">
            <v:imagedata r:id="rId10" o:title=""/>
          </v:shape>
          <w:control r:id="rId93" w:name="DefaultOcxName86" w:shapeid="_x0000_i1313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Utilizar sólo fármacos 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2" type="#_x0000_t75" style="width:20.25pt;height:18pt" o:ole="">
            <v:imagedata r:id="rId6" o:title=""/>
          </v:shape>
          <w:control r:id="rId94" w:name="DefaultOcxName87" w:shapeid="_x0000_i1312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Podemos utilizar relajaciión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1" type="#_x0000_t75" style="width:20.25pt;height:18pt" o:ole="">
            <v:imagedata r:id="rId6" o:title=""/>
          </v:shape>
          <w:control r:id="rId95" w:name="DefaultOcxName88" w:shapeid="_x0000_i1311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Podemos utilizar fármacos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0" type="#_x0000_t75" style="width:20.25pt;height:18pt" o:ole="">
            <v:imagedata r:id="rId6" o:title=""/>
          </v:shape>
          <w:control r:id="rId96" w:name="DefaultOcxName89" w:shapeid="_x0000_i1310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Podemos utilizar otras terapias alternativas.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Utilizar sólo fármacos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19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09" type="#_x0000_t75" style="width:1in;height:1in" o:ole="">
            <v:imagedata r:id="rId4" o:title=""/>
          </v:shape>
          <w:control r:id="rId97" w:name="DefaultOcxName90" w:shapeid="_x0000_i1309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es cierto que: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8" type="#_x0000_t75" style="width:20.25pt;height:18pt" o:ole="">
            <v:imagedata r:id="rId10" o:title=""/>
          </v:shape>
          <w:control r:id="rId98" w:name="DefaultOcxName91" w:shapeid="_x0000_i1308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analgesia tiene que ser a demanda. 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7" type="#_x0000_t75" style="width:20.25pt;height:18pt" o:ole="">
            <v:imagedata r:id="rId6" o:title=""/>
          </v:shape>
          <w:control r:id="rId99" w:name="DefaultOcxName92" w:shapeid="_x0000_i1307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analgesia tiene que ser pautada.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6" type="#_x0000_t75" style="width:20.25pt;height:18pt" o:ole="">
            <v:imagedata r:id="rId6" o:title=""/>
          </v:shape>
          <w:control r:id="rId100" w:name="DefaultOcxName93" w:shapeid="_x0000_i1306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elección del analgésico vendrá condicionada por la cantidad de dolor.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5" type="#_x0000_t75" style="width:20.25pt;height:18pt" o:ole="">
            <v:imagedata r:id="rId6" o:title=""/>
          </v:shape>
          <w:control r:id="rId101" w:name="DefaultOcxName94" w:shapeid="_x0000_i1305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vía de administración será la que mejor tolere el paciente.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La analgesia tiene que ser a demanda.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20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04" type="#_x0000_t75" style="width:1in;height:1in" o:ole="">
            <v:imagedata r:id="rId4" o:title=""/>
          </v:shape>
          <w:control r:id="rId102" w:name="DefaultOcxName95" w:shapeid="_x0000_i1304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t>Para el tratamiento del dolor debemos tener en cuenta: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3" type="#_x0000_t75" style="width:20.25pt;height:18pt" o:ole="">
            <v:imagedata r:id="rId10" o:title=""/>
          </v:shape>
          <w:control r:id="rId103" w:name="DefaultOcxName96" w:shapeid="_x0000_i1303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2" type="#_x0000_t75" style="width:20.25pt;height:18pt" o:ole="">
            <v:imagedata r:id="rId6" o:title=""/>
          </v:shape>
          <w:control r:id="rId104" w:name="DefaultOcxName97" w:shapeid="_x0000_i1302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 importante conocer qué duele.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1" type="#_x0000_t75" style="width:20.25pt;height:18pt" o:ole="">
            <v:imagedata r:id="rId6" o:title=""/>
          </v:shape>
          <w:control r:id="rId105" w:name="DefaultOcxName98" w:shapeid="_x0000_i1301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 importante conocer cuanto duele.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0" type="#_x0000_t75" style="width:20.25pt;height:18pt" o:ole="">
            <v:imagedata r:id="rId6" o:title=""/>
          </v:shape>
          <w:control r:id="rId106" w:name="DefaultOcxName99" w:shapeid="_x0000_i1300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dolor es un síntoma, no un signo.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21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9" type="#_x0000_t75" style="width:1in;height:1in" o:ole="">
            <v:imagedata r:id="rId4" o:title=""/>
          </v:shape>
          <w:control r:id="rId107" w:name="DefaultOcxName100" w:shapeid="_x0000_i1299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Para una correcta valoración psicoemocional: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8" type="#_x0000_t75" style="width:20.25pt;height:18pt" o:ole="">
            <v:imagedata r:id="rId6" o:title=""/>
          </v:shape>
          <w:control r:id="rId108" w:name="DefaultOcxName101" w:shapeid="_x0000_i1298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Será realizada por el psicólogo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7" type="#_x0000_t75" style="width:20.25pt;height:18pt" o:ole="">
            <v:imagedata r:id="rId6" o:title=""/>
          </v:shape>
          <w:control r:id="rId109" w:name="DefaultOcxName102" w:shapeid="_x0000_i1297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Será realizada por el enfermero.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6" type="#_x0000_t75" style="width:20.25pt;height:18pt" o:ole="">
            <v:imagedata r:id="rId10" o:title=""/>
          </v:shape>
          <w:control r:id="rId110" w:name="DefaultOcxName103" w:shapeid="_x0000_i1296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Todo el equipo de cuidados paliativos debe estar entrenado en la valoración psicoemocional y el manejo de situaciones psicoemocionales. 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5" type="#_x0000_t75" style="width:20.25pt;height:18pt" o:ole="">
            <v:imagedata r:id="rId6" o:title=""/>
          </v:shape>
          <w:control r:id="rId111" w:name="DefaultOcxName104" w:shapeid="_x0000_i1295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Será realizada por el médico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Todo el equipo de cuidados paliativos debe estar entrenado en la valoración psicoemocional y el manejo de situaciones psicoemocionales.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22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4" type="#_x0000_t75" style="width:1in;height:1in" o:ole="">
            <v:imagedata r:id="rId4" o:title=""/>
          </v:shape>
          <w:control r:id="rId112" w:name="DefaultOcxName105" w:shapeid="_x0000_i1294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t>Por qué fase adaptativa pasan los pacientes durante el transcurso de su enfermedad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3" type="#_x0000_t75" style="width:20.25pt;height:18pt" o:ole="">
            <v:imagedata r:id="rId10" o:title=""/>
          </v:shape>
          <w:control r:id="rId113" w:name="DefaultOcxName106" w:shapeid="_x0000_i1293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2" type="#_x0000_t75" style="width:20.25pt;height:18pt" o:ole="">
            <v:imagedata r:id="rId6" o:title=""/>
          </v:shape>
          <w:control r:id="rId114" w:name="DefaultOcxName107" w:shapeid="_x0000_i1292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Negación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1" type="#_x0000_t75" style="width:20.25pt;height:18pt" o:ole="">
            <v:imagedata r:id="rId6" o:title=""/>
          </v:shape>
          <w:control r:id="rId115" w:name="DefaultOcxName108" w:shapeid="_x0000_i1291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Ira.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0" type="#_x0000_t75" style="width:20.25pt;height:18pt" o:ole="">
            <v:imagedata r:id="rId6" o:title=""/>
          </v:shape>
          <w:control r:id="rId116" w:name="DefaultOcxName109" w:shapeid="_x0000_i1290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Aceptación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23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89" type="#_x0000_t75" style="width:1in;height:1in" o:ole="">
            <v:imagedata r:id="rId4" o:title=""/>
          </v:shape>
          <w:control r:id="rId117" w:name="DefaultOcxName110" w:shapeid="_x0000_i1289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Qué duración aproximada tiene la fase del duelo de enfado y resentimiento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8" type="#_x0000_t75" style="width:20.25pt;height:18pt" o:ole="">
            <v:imagedata r:id="rId6" o:title=""/>
          </v:shape>
          <w:control r:id="rId118" w:name="DefaultOcxName111" w:shapeid="_x0000_i1288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 3 a 4 días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7" type="#_x0000_t75" style="width:20.25pt;height:18pt" o:ole="">
            <v:imagedata r:id="rId6" o:title=""/>
          </v:shape>
          <w:control r:id="rId119" w:name="DefaultOcxName112" w:shapeid="_x0000_i1287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existe esa fase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6" type="#_x0000_t75" style="width:20.25pt;height:18pt" o:ole="">
            <v:imagedata r:id="rId6" o:title=""/>
          </v:shape>
          <w:control r:id="rId120" w:name="DefaultOcxName113" w:shapeid="_x0000_i1286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 mes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5" type="#_x0000_t75" style="width:20.25pt;height:18pt" o:ole="">
            <v:imagedata r:id="rId10" o:title=""/>
          </v:shape>
          <w:control r:id="rId121" w:name="DefaultOcxName114" w:shapeid="_x0000_i1285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 2 semanas a 4 meses 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De 2 semanas a 4 meses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24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84" type="#_x0000_t75" style="width:1in;height:1in" o:ole="">
            <v:imagedata r:id="rId4" o:title=""/>
          </v:shape>
          <w:control r:id="rId122" w:name="DefaultOcxName115" w:shapeid="_x0000_i1284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Qué factor NO influencia en el tipo de duelo que puede experimentar una persona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3" type="#_x0000_t75" style="width:20.25pt;height:18pt" o:ole="">
            <v:imagedata r:id="rId6" o:title=""/>
          </v:shape>
          <w:control r:id="rId123" w:name="DefaultOcxName116" w:shapeid="_x0000_i1283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recursos personales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2" type="#_x0000_t75" style="width:20.25pt;height:18pt" o:ole="">
            <v:imagedata r:id="rId10" o:title=""/>
          </v:shape>
          <w:control r:id="rId124" w:name="DefaultOcxName117" w:shapeid="_x0000_i1282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ingresos anuales del fallecido 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1" type="#_x0000_t75" style="width:20.25pt;height:18pt" o:ole="">
            <v:imagedata r:id="rId6" o:title=""/>
          </v:shape>
          <w:control r:id="rId125" w:name="DefaultOcxName118" w:shapeid="_x0000_i1281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red social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0" type="#_x0000_t75" style="width:20.25pt;height:18pt" o:ole="">
            <v:imagedata r:id="rId6" o:title=""/>
          </v:shape>
          <w:control r:id="rId126" w:name="DefaultOcxName119" w:shapeid="_x0000_i1280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apoyo y la comunicaci&amp;oacaute;n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Los ingresos anuales del fallecido</w:t>
      </w:r>
    </w:p>
    <w:p w:rsidR="005E5DA3" w:rsidRPr="005E5DA3" w:rsidRDefault="005E5DA3" w:rsidP="005E5DA3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5E5DA3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5E5DA3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25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5E5DA3" w:rsidRPr="005E5DA3" w:rsidRDefault="005E5DA3" w:rsidP="005E5DA3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5E5DA3" w:rsidRPr="005E5DA3" w:rsidRDefault="005E5DA3" w:rsidP="005E5DA3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5E5DA3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79" type="#_x0000_t75" style="width:1in;height:1in" o:ole="">
            <v:imagedata r:id="rId4" o:title=""/>
          </v:shape>
          <w:control r:id="rId127" w:name="DefaultOcxName120" w:shapeid="_x0000_i1279"/>
        </w:object>
      </w:r>
      <w:r w:rsidRPr="005E5DA3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5E5DA3" w:rsidRPr="005E5DA3" w:rsidRDefault="005E5DA3" w:rsidP="005E5DA3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5E5DA3" w:rsidRPr="005E5DA3" w:rsidRDefault="005E5DA3" w:rsidP="005E5DA3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Son características de la enfermedad terminal:</w:t>
      </w:r>
    </w:p>
    <w:p w:rsidR="005E5DA3" w:rsidRPr="005E5DA3" w:rsidRDefault="005E5DA3" w:rsidP="005E5DA3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8" type="#_x0000_t75" style="width:20.25pt;height:18pt" o:ole="">
            <v:imagedata r:id="rId6" o:title=""/>
          </v:shape>
          <w:control r:id="rId128" w:name="DefaultOcxName121" w:shapeid="_x0000_i1278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 gran impacto para el paciente y la familia.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7" type="#_x0000_t75" style="width:20.25pt;height:18pt" o:ole="">
            <v:imagedata r:id="rId10" o:title=""/>
          </v:shape>
          <w:control r:id="rId129" w:name="DefaultOcxName122" w:shapeid="_x0000_i1277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5E5DA3" w:rsidRPr="005E5DA3" w:rsidRDefault="005E5DA3" w:rsidP="005E5DA3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6" type="#_x0000_t75" style="width:20.25pt;height:18pt" o:ole="">
            <v:imagedata r:id="rId6" o:title=""/>
          </v:shape>
          <w:control r:id="rId130" w:name="DefaultOcxName123" w:shapeid="_x0000_i1276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Presencia de enfermedad incurable, progresiva y avanzada.</w:t>
      </w:r>
    </w:p>
    <w:p w:rsidR="005E5DA3" w:rsidRPr="005E5DA3" w:rsidRDefault="005E5DA3" w:rsidP="005E5DA3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5" type="#_x0000_t75" style="width:20.25pt;height:18pt" o:ole="">
            <v:imagedata r:id="rId6" o:title=""/>
          </v:shape>
          <w:control r:id="rId131" w:name="DefaultOcxName124" w:shapeid="_x0000_i1275"/>
        </w:object>
      </w:r>
      <w:r w:rsidRPr="005E5DA3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5E5DA3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Plurisintomatomatología</w:t>
      </w:r>
    </w:p>
    <w:p w:rsidR="005E5DA3" w:rsidRPr="005E5DA3" w:rsidRDefault="005E5DA3" w:rsidP="005E5DA3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5E5DA3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5E5DA3" w:rsidRPr="005E5DA3" w:rsidRDefault="005E5DA3" w:rsidP="005E5DA3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5E5DA3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5E5DA3" w:rsidRPr="005E5DA3" w:rsidRDefault="005E5DA3" w:rsidP="005E5DA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5E5DA3">
        <w:rPr>
          <w:rFonts w:ascii="Arial" w:eastAsia="Times New Roman" w:hAnsi="Arial" w:cs="Arial"/>
          <w:vanish/>
          <w:sz w:val="16"/>
          <w:szCs w:val="16"/>
          <w:lang w:eastAsia="es-ES"/>
        </w:rPr>
        <w:t>Final del formulario</w:t>
      </w:r>
    </w:p>
    <w:p w:rsidR="009B38B8" w:rsidRDefault="009B38B8"/>
    <w:sectPr w:rsidR="009B38B8" w:rsidSect="009B38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E5DA3"/>
    <w:rsid w:val="005E5DA3"/>
    <w:rsid w:val="009B3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8B8"/>
  </w:style>
  <w:style w:type="paragraph" w:styleId="Ttulo3">
    <w:name w:val="heading 3"/>
    <w:basedOn w:val="Normal"/>
    <w:link w:val="Ttulo3Car"/>
    <w:uiPriority w:val="9"/>
    <w:qFormat/>
    <w:rsid w:val="005E5D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5E5D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5E5DA3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5E5DA3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NormalWeb">
    <w:name w:val="Normal (Web)"/>
    <w:basedOn w:val="Normal"/>
    <w:uiPriority w:val="99"/>
    <w:unhideWhenUsed/>
    <w:rsid w:val="005E5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5E5DA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5E5DA3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qno">
    <w:name w:val="qno"/>
    <w:basedOn w:val="Fuentedeprrafopredeter"/>
    <w:rsid w:val="005E5DA3"/>
  </w:style>
  <w:style w:type="character" w:customStyle="1" w:styleId="questionflagtext">
    <w:name w:val="questionflagtext"/>
    <w:basedOn w:val="Fuentedeprrafopredeter"/>
    <w:rsid w:val="005E5DA3"/>
  </w:style>
  <w:style w:type="character" w:customStyle="1" w:styleId="answernumber">
    <w:name w:val="answernumber"/>
    <w:basedOn w:val="Fuentedeprrafopredeter"/>
    <w:rsid w:val="005E5DA3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5E5DA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5E5DA3"/>
    <w:rPr>
      <w:rFonts w:ascii="Arial" w:eastAsia="Times New Roman" w:hAnsi="Arial" w:cs="Arial"/>
      <w:vanish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8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534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20866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75605068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67961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9225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83580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2382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8639082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90984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615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1904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7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413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536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04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59824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0548729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5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492498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485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57351791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78896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69462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3053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4961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94084280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56139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04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208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351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4574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34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813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18518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64293307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265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9341205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65820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43680201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68598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23289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3591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8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91917501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97881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911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69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717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065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639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80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72674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05384411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1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168165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32465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36979964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45326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17959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3069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897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3120007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59176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54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171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63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51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812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0094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5874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5257204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14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950185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9440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9917038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75721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234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8269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8735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07593456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71316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514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010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655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03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880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531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63934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79757628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07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381953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73403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64208407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8486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73826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7201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2460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3730975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2935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19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006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91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800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860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36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171570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53361738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037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416322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0674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822152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88405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98281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179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66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31637668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966725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06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199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296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701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312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712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87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80187681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461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30851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398784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89650212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33852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04158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46962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38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3324657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13895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315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3206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635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646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3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7796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55303220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267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6355949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2931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42595306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83677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49098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40462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91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75134574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89900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508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8644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391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795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147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10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74044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74491394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77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5196108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9508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5033789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21929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04822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7394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9008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04656032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51806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143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4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96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93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48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261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1421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39979403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633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200183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298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96256442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26866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28411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00969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3540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72784456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73883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85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59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863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360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190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1156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6650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11289608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1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295883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1047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89007334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21136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17239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524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2269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4891091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34008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505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3345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491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84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046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094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27965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47973501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865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383643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69835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1227645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65721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11455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0777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39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0468077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03776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419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798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734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0461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607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727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93356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53007286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0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524591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922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11343063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42594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57661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48538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7752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99937699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94272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861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91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827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10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834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077682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942833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20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389886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2546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86092601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63641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05934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8458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26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10653112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19833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76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42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8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9346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969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06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4190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65060361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77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001358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62267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27443466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41544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62769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3959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08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73756002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73886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27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35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668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78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08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47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8289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97178451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74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0129687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34221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04540365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03337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34994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87559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18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71442875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86490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7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41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811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866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87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74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480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2512901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1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4430450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8277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43163404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52399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42001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429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2735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44808506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87143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4970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209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3562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622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464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72702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12959475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523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211659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05827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87742251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72409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24207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31275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5993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94276085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33481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64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9176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21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05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22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744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707207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91339918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70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811460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568626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9805729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16145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08359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64629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02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58249648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63950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00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0964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12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223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73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910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262044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91543473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789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692826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91828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98373345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99212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33661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92636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331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49279012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58136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901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531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30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3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37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724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391920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31236345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96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531313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29113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3466945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51871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858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53123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6527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75408627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94124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22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229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65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99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6331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0975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29738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86429651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7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9750852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3991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226751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647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91560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338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0722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07971079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9967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185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26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77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51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195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26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32195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85742338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44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8534679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250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00982335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64149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92744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48529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2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04251078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40941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860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667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13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72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43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6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47143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3246087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438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427045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16348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7976063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05772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77787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7335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1691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41451599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882345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214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90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006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2628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493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6132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35872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02343772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45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117" Type="http://schemas.openxmlformats.org/officeDocument/2006/relationships/control" Target="activeX/activeX111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112" Type="http://schemas.openxmlformats.org/officeDocument/2006/relationships/control" Target="activeX/activeX106.xml"/><Relationship Id="rId133" Type="http://schemas.openxmlformats.org/officeDocument/2006/relationships/theme" Target="theme/theme1.xml"/><Relationship Id="rId16" Type="http://schemas.openxmlformats.org/officeDocument/2006/relationships/control" Target="activeX/activeX10.xml"/><Relationship Id="rId107" Type="http://schemas.openxmlformats.org/officeDocument/2006/relationships/control" Target="activeX/activeX101.xml"/><Relationship Id="rId11" Type="http://schemas.openxmlformats.org/officeDocument/2006/relationships/control" Target="activeX/activeX5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102" Type="http://schemas.openxmlformats.org/officeDocument/2006/relationships/control" Target="activeX/activeX96.xml"/><Relationship Id="rId123" Type="http://schemas.openxmlformats.org/officeDocument/2006/relationships/control" Target="activeX/activeX117.xml"/><Relationship Id="rId128" Type="http://schemas.openxmlformats.org/officeDocument/2006/relationships/control" Target="activeX/activeX122.xml"/><Relationship Id="rId5" Type="http://schemas.openxmlformats.org/officeDocument/2006/relationships/control" Target="activeX/activeX1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113" Type="http://schemas.openxmlformats.org/officeDocument/2006/relationships/control" Target="activeX/activeX107.xml"/><Relationship Id="rId118" Type="http://schemas.openxmlformats.org/officeDocument/2006/relationships/control" Target="activeX/activeX112.xml"/><Relationship Id="rId126" Type="http://schemas.openxmlformats.org/officeDocument/2006/relationships/control" Target="activeX/activeX120.xml"/><Relationship Id="rId8" Type="http://schemas.openxmlformats.org/officeDocument/2006/relationships/control" Target="activeX/activeX3.xml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121" Type="http://schemas.openxmlformats.org/officeDocument/2006/relationships/control" Target="activeX/activeX115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103" Type="http://schemas.openxmlformats.org/officeDocument/2006/relationships/control" Target="activeX/activeX97.xml"/><Relationship Id="rId108" Type="http://schemas.openxmlformats.org/officeDocument/2006/relationships/control" Target="activeX/activeX102.xml"/><Relationship Id="rId116" Type="http://schemas.openxmlformats.org/officeDocument/2006/relationships/control" Target="activeX/activeX110.xml"/><Relationship Id="rId124" Type="http://schemas.openxmlformats.org/officeDocument/2006/relationships/control" Target="activeX/activeX118.xml"/><Relationship Id="rId129" Type="http://schemas.openxmlformats.org/officeDocument/2006/relationships/control" Target="activeX/activeX123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11" Type="http://schemas.openxmlformats.org/officeDocument/2006/relationships/control" Target="activeX/activeX105.xml"/><Relationship Id="rId13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14" Type="http://schemas.openxmlformats.org/officeDocument/2006/relationships/control" Target="activeX/activeX108.xml"/><Relationship Id="rId119" Type="http://schemas.openxmlformats.org/officeDocument/2006/relationships/control" Target="activeX/activeX113.xml"/><Relationship Id="rId127" Type="http://schemas.openxmlformats.org/officeDocument/2006/relationships/control" Target="activeX/activeX121.xml"/><Relationship Id="rId10" Type="http://schemas.openxmlformats.org/officeDocument/2006/relationships/image" Target="media/image3.wmf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122" Type="http://schemas.openxmlformats.org/officeDocument/2006/relationships/control" Target="activeX/activeX116.xml"/><Relationship Id="rId130" Type="http://schemas.openxmlformats.org/officeDocument/2006/relationships/control" Target="activeX/activeX124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109" Type="http://schemas.openxmlformats.org/officeDocument/2006/relationships/control" Target="activeX/activeX10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Relationship Id="rId120" Type="http://schemas.openxmlformats.org/officeDocument/2006/relationships/control" Target="activeX/activeX114.xml"/><Relationship Id="rId125" Type="http://schemas.openxmlformats.org/officeDocument/2006/relationships/control" Target="activeX/activeX119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29" Type="http://schemas.openxmlformats.org/officeDocument/2006/relationships/control" Target="activeX/activeX23.xml"/><Relationship Id="rId24" Type="http://schemas.openxmlformats.org/officeDocument/2006/relationships/control" Target="activeX/activeX18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66" Type="http://schemas.openxmlformats.org/officeDocument/2006/relationships/control" Target="activeX/activeX60.xml"/><Relationship Id="rId87" Type="http://schemas.openxmlformats.org/officeDocument/2006/relationships/control" Target="activeX/activeX81.xml"/><Relationship Id="rId110" Type="http://schemas.openxmlformats.org/officeDocument/2006/relationships/control" Target="activeX/activeX104.xml"/><Relationship Id="rId115" Type="http://schemas.openxmlformats.org/officeDocument/2006/relationships/control" Target="activeX/activeX109.xml"/><Relationship Id="rId131" Type="http://schemas.openxmlformats.org/officeDocument/2006/relationships/control" Target="activeX/activeX125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19" Type="http://schemas.openxmlformats.org/officeDocument/2006/relationships/control" Target="activeX/activeX1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2376</Words>
  <Characters>13073</Characters>
  <Application>Microsoft Office Word</Application>
  <DocSecurity>0</DocSecurity>
  <Lines>108</Lines>
  <Paragraphs>30</Paragraphs>
  <ScaleCrop>false</ScaleCrop>
  <Company/>
  <LinksUpToDate>false</LinksUpToDate>
  <CharactersWithSpaces>15419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2018-06-26T10:50:00Z</dcterms:created>
  <dcterms:modified xsi:type="dcterms:W3CDTF">2018-06-26T10:50:00Z</dcterms:modified>
</cp:coreProperties>
</file>